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МИНИСТЕРСТВО ОБРАЗОВАНИЯ И НАУКИ РОССИЙСКОЙ ФЕДЕРАЦИИ</w:t>
      </w:r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 </w:t>
      </w:r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ПРИКАЗ</w:t>
      </w:r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от 9 января 2014 г. N 2</w:t>
      </w:r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 </w:t>
      </w:r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ОБ УТВЕРЖДЕНИИ ПОРЯДКА</w:t>
      </w:r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ПРИМЕНЕНИЯ ОРГАНИЗАЦИЯМИ, ОСУЩЕСТВЛЯЮЩИМИ </w:t>
      </w:r>
      <w:proofErr w:type="gramStart"/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ОБРАЗОВАТЕЛЬНУЮ</w:t>
      </w:r>
      <w:proofErr w:type="gramEnd"/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ДЕЯТЕЛЬНОСТЬ, ЭЛЕКТРОННОГО ОБУЧЕНИЯ, </w:t>
      </w:r>
      <w:proofErr w:type="gramStart"/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ДИСТАНЦИОННЫХ</w:t>
      </w:r>
      <w:proofErr w:type="gramEnd"/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ОБРАЗОВАТЕЛЬНЫХ ТЕХНОЛОГИЙ ПРИ РЕАЛИЗАЦИИ</w:t>
      </w:r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ОБРАЗОВАТЕЛЬНЫХ ПРОГРАММ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В соответствии с </w:t>
      </w:r>
      <w:hyperlink r:id="rId4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частью 2 статьи 16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30, ст. 4036; </w:t>
      </w:r>
      <w:proofErr w:type="gramStart"/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N 48, ст. 6165) и </w:t>
      </w:r>
      <w:hyperlink r:id="rId5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подпунктом 5.2.5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4702), приказываю:</w:t>
      </w:r>
      <w:proofErr w:type="gramEnd"/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1. Утвердить прилагаемый </w:t>
      </w:r>
      <w:hyperlink r:id="rId6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Порядок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2. Признать утратившим силу </w:t>
      </w:r>
      <w:hyperlink r:id="rId7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приказ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Министерства образования и науки Российской Федерации от 6 мая 2005 г. N 137 "Об использовании дистанционных образовательных технологий" (зарегистрирован Министерством юстиции Российской Федерации 2 августа 2005 г., регистрационный N 6862).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Министр</w:t>
      </w:r>
    </w:p>
    <w:p w:rsidR="001450AF" w:rsidRPr="001450AF" w:rsidRDefault="001450AF" w:rsidP="001450AF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Д.В.ЛИВАНОВ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Приложение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Утвержден</w:t>
      </w:r>
    </w:p>
    <w:p w:rsidR="001450AF" w:rsidRPr="001450AF" w:rsidRDefault="001450AF" w:rsidP="001450AF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приказом Министерства образования</w:t>
      </w:r>
    </w:p>
    <w:p w:rsidR="001450AF" w:rsidRPr="001450AF" w:rsidRDefault="001450AF" w:rsidP="001450AF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и науки Российской Федерации</w:t>
      </w:r>
    </w:p>
    <w:p w:rsidR="001450AF" w:rsidRPr="001450AF" w:rsidRDefault="001450AF" w:rsidP="001450AF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от 9 января 2014 г. N 2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ПОРЯДОК</w:t>
      </w:r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ПРИМЕНЕНИЯ ОРГАНИЗАЦИЯМИ, ОСУЩЕСТВЛЯЮЩИМИ </w:t>
      </w:r>
      <w:proofErr w:type="gramStart"/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ОБРАЗОВАТЕЛЬНУЮ</w:t>
      </w:r>
      <w:proofErr w:type="gramEnd"/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ДЕЯТЕЛЬНОСТЬ, ЭЛЕКТРОННОГО ОБУЧЕНИЯ, </w:t>
      </w:r>
      <w:proofErr w:type="gramStart"/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ДИСТАНЦИОННЫХ</w:t>
      </w:r>
      <w:proofErr w:type="gramEnd"/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lastRenderedPageBreak/>
        <w:t>ОБРАЗОВАТЕЛЬНЫХ ТЕХНОЛОГИЙ ПРИ РЕАЛИЗАЦИИ</w:t>
      </w:r>
    </w:p>
    <w:p w:rsidR="001450AF" w:rsidRPr="001450AF" w:rsidRDefault="001450AF" w:rsidP="001450A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b/>
          <w:bCs/>
          <w:sz w:val="21"/>
          <w:szCs w:val="21"/>
        </w:rPr>
        <w:t>ОБРАЗОВАТЕЛЬНЫХ ПРОГРАММ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1. Настоящий Порядок устанавливает правила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основных образовательных программ и/или дополнительных образовательных программ (далее - образовательные программы).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2. </w:t>
      </w:r>
      <w:proofErr w:type="gramStart"/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Организации, осуществляющие образовательную деятельность (далее - организации), реализуют образовательные программы или их части с применением электронного обучения, дистанционных образовательных технологий в предусмотренных Федеральным </w:t>
      </w:r>
      <w:hyperlink r:id="rId8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законом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от 29 декабря 2012 г. N 273-ФЗ "Об образовании в Российской Федерации" &lt;1&gt; формах получения образования и формах обучения или при их сочетании, при проведении учебных занятий, практик, текущего контроля успеваемости, промежуточной, итоговой и (или) государственной итоговой</w:t>
      </w:r>
      <w:proofErr w:type="gramEnd"/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аттестации </w:t>
      </w:r>
      <w:proofErr w:type="gramStart"/>
      <w:r w:rsidRPr="001450AF">
        <w:rPr>
          <w:rFonts w:ascii="Times New Roman" w:eastAsia="Times New Roman" w:hAnsi="Times New Roman" w:cs="Times New Roman"/>
          <w:sz w:val="21"/>
          <w:szCs w:val="21"/>
        </w:rPr>
        <w:t>обучающихся</w:t>
      </w:r>
      <w:proofErr w:type="gramEnd"/>
      <w:r w:rsidRPr="001450AF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--------------------------------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&lt;1&gt; Собрание законодательства Российской Федерации, 2012, N 53, ст. 7598; 2013, N 19, ст. 2326, N 23, ст. 2878, N 30, ст. 4036, N 48, ст. 6165.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hyperlink r:id="rId9" w:tooltip="Приказ Минобрнауки России от 20.01.2014 N 22&#10;(ред. от 10.12.2014)&#10;&quot;Об утверждении перечней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&quot;&#10;(Зарегистрировано в Минюсте России 21.02.2014 N 31377)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Перечень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профессий, специальностей и направлений подготовки,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технологий, утверждается Министерством образования и науки Российской Федерации &lt;1&gt;.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--------------------------------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&lt;1&gt; </w:t>
      </w:r>
      <w:hyperlink r:id="rId10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Часть 3 статьи 16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2326, N 23, ст. 2878, N 30, ст. 4036, N 48, ст. 6165).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3. Организации доводят до участников образовательных отношений информацию о реализации образовательных программ или их частей с применением электронного обучения, дистанционных образовательных технологий, обеспечивающую возможность их правильного выбора.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4. </w:t>
      </w:r>
      <w:proofErr w:type="gramStart"/>
      <w:r w:rsidRPr="001450AF">
        <w:rPr>
          <w:rFonts w:ascii="Times New Roman" w:eastAsia="Times New Roman" w:hAnsi="Times New Roman" w:cs="Times New Roman"/>
          <w:sz w:val="21"/>
          <w:szCs w:val="21"/>
        </w:rPr>
        <w:t>При реализации образовательных программ с применением исключительно электронного обучения, дистанционных образовательных технологий в организациях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обучающихся. &lt;1&gt;</w:t>
      </w:r>
      <w:proofErr w:type="gramEnd"/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--------------------------------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&lt;1&gt; </w:t>
      </w:r>
      <w:hyperlink r:id="rId11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Часть 3 статьи 16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2326, N 23, ст. 2878, N 30, ст. 4036, N 48, ст. 6165).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5. При реализации образовательных программ или их частей с применением электронного обучения, дистанционных образовательных технологий: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1450AF">
        <w:rPr>
          <w:rFonts w:ascii="Times New Roman" w:eastAsia="Times New Roman" w:hAnsi="Times New Roman" w:cs="Times New Roman"/>
          <w:sz w:val="21"/>
          <w:szCs w:val="21"/>
        </w:rPr>
        <w:t>организации оказывают учебно-методическую помощь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технологий;</w:t>
      </w:r>
      <w:proofErr w:type="gramEnd"/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1450AF">
        <w:rPr>
          <w:rFonts w:ascii="Times New Roman" w:eastAsia="Times New Roman" w:hAnsi="Times New Roman" w:cs="Times New Roman"/>
          <w:sz w:val="21"/>
          <w:szCs w:val="21"/>
        </w:rPr>
        <w:lastRenderedPageBreak/>
        <w:t>организации самостоятельно определяют объем аудиторной нагрузки и соотношение объема занятий, проводимых путем непосредственного взаимодействия педагогического работника с обучающимся, и учебных занятий с применением электронного обучения, дистанционных образовательных технологий;</w:t>
      </w:r>
      <w:proofErr w:type="gramEnd"/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допускается отсутствие аудиторных занятий;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местом осуществления образовательной деятельности является место нахождения организации или ее филиала независимо от места нахождения </w:t>
      </w:r>
      <w:proofErr w:type="gramStart"/>
      <w:r w:rsidRPr="001450AF">
        <w:rPr>
          <w:rFonts w:ascii="Times New Roman" w:eastAsia="Times New Roman" w:hAnsi="Times New Roman" w:cs="Times New Roman"/>
          <w:sz w:val="21"/>
          <w:szCs w:val="21"/>
        </w:rPr>
        <w:t>обучающихся</w:t>
      </w:r>
      <w:proofErr w:type="gramEnd"/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&lt;1&gt;;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--------------------------------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&lt;1&gt; </w:t>
      </w:r>
      <w:hyperlink r:id="rId12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Часть 4 статьи 16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2326, N 23, ст. 2878, N 30, ст. 4036, N 48, ст. 6165).</w:t>
      </w:r>
    </w:p>
    <w:p w:rsidR="001450AF" w:rsidRPr="001450AF" w:rsidRDefault="001450AF" w:rsidP="001450AF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организации обеспечивают соответствующий применяемым технологиям уровень подготовки педагогических, научных, учебно-вспомогательных, административно-хозяйственных работников организации по дополнительным профессиональным программам.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6. </w:t>
      </w:r>
      <w:proofErr w:type="gramStart"/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При реализации образовательных программ с применением электронного обучения, дистанционных образовательных технологий организации ведут учет и осуществляют хранение результатов образовательного процесса и внутренний документооборот на бумажном носителе и/или в электронно-цифровой форме в соответствии с требованиями </w:t>
      </w:r>
      <w:hyperlink r:id="rId13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Закона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Российской Федерации от 21 июля 1993 г. N 5485-1 "О государственной тайне" &lt;1&gt;, Федерального </w:t>
      </w:r>
      <w:hyperlink r:id="rId14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закона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от 27 июля 2006 г. N 152-ФЗ "О персональных</w:t>
      </w:r>
      <w:proofErr w:type="gramEnd"/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данных" &lt;2&gt;, Федерального </w:t>
      </w:r>
      <w:hyperlink r:id="rId15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закона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 от 6 апреля 2011 г. N 63-ФЗ "Об электронной подписи" &lt;3&gt;.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--------------------------------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 xml:space="preserve">&lt;1&gt; Собрание законодательства Российской Федерации, 1997, N 41, стр. 8220 - 8235, ст. 4673; 2003, N 27, ст. 2700, N 46, ст. 4449; 2004, N 27, ст. 2711, N 35, ст. 3607; 2007, N 49, ст. 6055, ст. 6079; 2009, N 29, ст. 3617; 2010, N 47, ст. 6033; 2011, N 30, ст. 4590, ст. 4596, N 46, ст. 6407, официальный интернет-портал правовой информации </w:t>
      </w:r>
      <w:hyperlink r:id="rId16" w:tgtFrame="_blank" w:tooltip="Ссылка на ресурс http://www.pravo.gov.ru" w:history="1">
        <w:r w:rsidRPr="001450AF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http://www.pravo.gov.ru</w:t>
        </w:r>
      </w:hyperlink>
      <w:r w:rsidRPr="001450AF">
        <w:rPr>
          <w:rFonts w:ascii="Times New Roman" w:eastAsia="Times New Roman" w:hAnsi="Times New Roman" w:cs="Times New Roman"/>
          <w:sz w:val="21"/>
          <w:szCs w:val="21"/>
        </w:rPr>
        <w:t>, 23 декабря 2013 года.</w:t>
      </w:r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1450AF">
        <w:rPr>
          <w:rFonts w:ascii="Times New Roman" w:eastAsia="Times New Roman" w:hAnsi="Times New Roman" w:cs="Times New Roman"/>
          <w:sz w:val="21"/>
          <w:szCs w:val="21"/>
        </w:rPr>
        <w:t>&lt;2&gt; Собрание законодательства Российской Федерации, 2006, N 31, ст. 3451; 2009, N 48, ст. 5716, N 52, ст. 6439; 2010, N 27, ст. 3407, N 31, ст. 4173, ст. 4196, N 49, ст. 6409; 2011, N 23, ст. 3263; N 31, ст. 4701; 2013, N 14, ст. 1651, N 30, ст. 4038.</w:t>
      </w:r>
      <w:proofErr w:type="gramEnd"/>
    </w:p>
    <w:p w:rsidR="001450AF" w:rsidRPr="001450AF" w:rsidRDefault="001450AF" w:rsidP="001450A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450AF">
        <w:rPr>
          <w:rFonts w:ascii="Times New Roman" w:eastAsia="Times New Roman" w:hAnsi="Times New Roman" w:cs="Times New Roman"/>
          <w:sz w:val="21"/>
          <w:szCs w:val="21"/>
        </w:rPr>
        <w:t>&lt;3&gt; Собрание законодательства Российской Федерации, 2011, N 15, ст. 2036, N 27, ст. 3880; 2012, N 29, ст. 3988; 2013, N 14, ст. 1668, N 27, ст. 3463, ст. 3477.</w:t>
      </w:r>
    </w:p>
    <w:p w:rsidR="00000000" w:rsidRDefault="001450A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1450AF"/>
    <w:rsid w:val="00145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50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eq=doc&amp;base=LAW&amp;n=201339&amp;rnd=242442.142501762&amp;dst=100271&amp;fld=134" TargetMode="External"/><Relationship Id="rId13" Type="http://schemas.openxmlformats.org/officeDocument/2006/relationships/hyperlink" Target="http://www.consultant.ru/cons/cgi/online.cgi?req=doc&amp;base=LAW&amp;n=176315&amp;rnd=242442.260857909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cons/cgi/online.cgi?req=doc&amp;base=LAW&amp;n=54824&amp;rnd=242442.1842431318" TargetMode="External"/><Relationship Id="rId12" Type="http://schemas.openxmlformats.org/officeDocument/2006/relationships/hyperlink" Target="http://www.consultant.ru/cons/cgi/online.cgi?req=doc&amp;base=LAW&amp;n=201339&amp;rnd=242442.1344231340&amp;dst=100269&amp;fld=13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/cons/cgi/online.cgi?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cons/cgi/online.cgi?req=doc&amp;base=LAW&amp;n=161601&amp;rnd=242442.173017743&amp;dst=100011&amp;fld=134" TargetMode="External"/><Relationship Id="rId11" Type="http://schemas.openxmlformats.org/officeDocument/2006/relationships/hyperlink" Target="http://www.consultant.ru/cons/cgi/online.cgi?req=doc&amp;base=LAW&amp;n=201339&amp;rnd=242442.1198316878&amp;dst=100268&amp;fld=134" TargetMode="External"/><Relationship Id="rId5" Type="http://schemas.openxmlformats.org/officeDocument/2006/relationships/hyperlink" Target="http://www.consultant.ru/cons/cgi/online.cgi?req=doc&amp;base=LAW&amp;n=201353&amp;rnd=242442.2210321764&amp;dst=100025&amp;fld=134" TargetMode="External"/><Relationship Id="rId15" Type="http://schemas.openxmlformats.org/officeDocument/2006/relationships/hyperlink" Target="http://www.consultant.ru/cons/cgi/online.cgi?req=doc&amp;base=LAW&amp;n=191956&amp;rnd=242442.364810258" TargetMode="External"/><Relationship Id="rId10" Type="http://schemas.openxmlformats.org/officeDocument/2006/relationships/hyperlink" Target="http://www.consultant.ru/cons/cgi/online.cgi?req=doc&amp;base=LAW&amp;n=201339&amp;rnd=242442.455018893&amp;dst=100268&amp;fld=134" TargetMode="External"/><Relationship Id="rId4" Type="http://schemas.openxmlformats.org/officeDocument/2006/relationships/hyperlink" Target="http://www.consultant.ru/cons/cgi/online.cgi?req=doc&amp;base=LAW&amp;n=201339&amp;rnd=242442.735423165&amp;dst=100267&amp;fld=134" TargetMode="External"/><Relationship Id="rId9" Type="http://schemas.openxmlformats.org/officeDocument/2006/relationships/hyperlink" Target="http://www.consultant.ru/cons/cgi/online.cgi?req=query&amp;div=LAW&amp;opt=1&amp;REFDOC=161601&amp;REFBASE=LAW&amp;REFFIELD=134&amp;REFSEGM=0&amp;REFPAGE=0&amp;REFTYPE=QP_MULTI_REF&amp;ts=17277148441455018490&amp;REFDST=100016" TargetMode="External"/><Relationship Id="rId14" Type="http://schemas.openxmlformats.org/officeDocument/2006/relationships/hyperlink" Target="http://www.consultant.ru/cons/cgi/online.cgi?req=doc&amp;base=LAW&amp;n=178749&amp;rnd=242442.2253311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1367</Words>
  <Characters>7796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2017-01-14T17:21:00Z</dcterms:created>
  <dcterms:modified xsi:type="dcterms:W3CDTF">2017-01-14T17:22:00Z</dcterms:modified>
</cp:coreProperties>
</file>